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A5A0" w14:textId="77777777" w:rsidR="001118C4" w:rsidRPr="00F57B75" w:rsidRDefault="001118C4" w:rsidP="001118C4">
      <w:pPr>
        <w:kinsoku w:val="0"/>
        <w:overflowPunct w:val="0"/>
        <w:spacing w:before="60" w:line="480" w:lineRule="auto"/>
        <w:jc w:val="center"/>
        <w:rPr>
          <w:rFonts w:ascii="Book Antiqua" w:hAnsi="Book Antiqua" w:cs="Book Antiqua"/>
          <w:b/>
          <w:bCs/>
          <w:sz w:val="28"/>
          <w:szCs w:val="28"/>
        </w:rPr>
      </w:pPr>
      <w:r w:rsidRPr="00F57B75">
        <w:rPr>
          <w:rFonts w:ascii="Book Antiqua" w:hAnsi="Book Antiqua" w:cs="Book Antiqua"/>
          <w:b/>
          <w:bCs/>
          <w:sz w:val="28"/>
          <w:szCs w:val="28"/>
        </w:rPr>
        <w:t>Ministry of Federal Education and Professional Training</w:t>
      </w:r>
    </w:p>
    <w:p w14:paraId="3DCDD393" w14:textId="77777777" w:rsidR="001118C4" w:rsidRDefault="001118C4" w:rsidP="001118C4">
      <w:pPr>
        <w:pStyle w:val="Heading6"/>
        <w:kinsoku w:val="0"/>
        <w:overflowPunct w:val="0"/>
        <w:ind w:right="12"/>
        <w:jc w:val="center"/>
        <w:rPr>
          <w:b/>
          <w:bCs/>
        </w:rPr>
      </w:pPr>
      <w:r>
        <w:t>Bid</w:t>
      </w:r>
      <w:r>
        <w:rPr>
          <w:spacing w:val="-2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01/TTK/25-26</w:t>
      </w:r>
    </w:p>
    <w:p w14:paraId="1C3A9030" w14:textId="77777777" w:rsidR="001118C4" w:rsidRDefault="001118C4" w:rsidP="001118C4">
      <w:pPr>
        <w:kinsoku w:val="0"/>
        <w:overflowPunct w:val="0"/>
        <w:spacing w:before="8" w:line="280" w:lineRule="exact"/>
        <w:rPr>
          <w:sz w:val="28"/>
          <w:szCs w:val="28"/>
        </w:rPr>
      </w:pPr>
    </w:p>
    <w:p w14:paraId="0DBA367D" w14:textId="77777777" w:rsidR="001118C4" w:rsidRDefault="001118C4" w:rsidP="001118C4">
      <w:pPr>
        <w:pStyle w:val="BodyText"/>
        <w:kinsoku w:val="0"/>
        <w:overflowPunct w:val="0"/>
        <w:ind w:left="634" w:right="648"/>
        <w:jc w:val="center"/>
      </w:pPr>
      <w:r>
        <w:rPr>
          <w:spacing w:val="-1"/>
        </w:rPr>
        <w:t>For</w:t>
      </w:r>
    </w:p>
    <w:p w14:paraId="3BC923F7" w14:textId="77777777" w:rsidR="001118C4" w:rsidRDefault="001118C4" w:rsidP="001118C4">
      <w:pPr>
        <w:kinsoku w:val="0"/>
        <w:overflowPunct w:val="0"/>
        <w:spacing w:before="18" w:line="280" w:lineRule="exact"/>
        <w:rPr>
          <w:sz w:val="28"/>
          <w:szCs w:val="28"/>
        </w:rPr>
      </w:pPr>
    </w:p>
    <w:p w14:paraId="2E758A4E" w14:textId="77777777" w:rsidR="001118C4" w:rsidRPr="00F57B75" w:rsidRDefault="001118C4" w:rsidP="001118C4">
      <w:pPr>
        <w:kinsoku w:val="0"/>
        <w:overflowPunct w:val="0"/>
        <w:jc w:val="center"/>
        <w:rPr>
          <w:rFonts w:ascii="Book Antiqua" w:hAnsi="Book Antiqua" w:cs="Book Antiqua"/>
          <w:b/>
          <w:bCs/>
        </w:rPr>
      </w:pPr>
      <w:r w:rsidRPr="00F57B75">
        <w:rPr>
          <w:rFonts w:ascii="Book Antiqua" w:hAnsi="Book Antiqua" w:cs="Book Antiqua"/>
          <w:b/>
          <w:bCs/>
        </w:rPr>
        <w:t>PROVISION</w:t>
      </w:r>
      <w:r w:rsidRPr="00F57B75">
        <w:rPr>
          <w:rFonts w:ascii="Book Antiqua" w:hAnsi="Book Antiqua" w:cs="Book Antiqua"/>
        </w:rPr>
        <w:t xml:space="preserve"> </w:t>
      </w:r>
      <w:r w:rsidRPr="00F57B75">
        <w:rPr>
          <w:rFonts w:ascii="Book Antiqua" w:hAnsi="Book Antiqua" w:cs="Book Antiqua"/>
          <w:b/>
          <w:bCs/>
        </w:rPr>
        <w:t>OF TEACHER AID KITS TO NFE TEACHERS AT THE FEDERAL LEVEL</w:t>
      </w:r>
    </w:p>
    <w:p w14:paraId="6E47A86D" w14:textId="77777777" w:rsidR="001118C4" w:rsidRPr="00F57B75" w:rsidRDefault="001118C4" w:rsidP="001118C4">
      <w:pPr>
        <w:kinsoku w:val="0"/>
        <w:overflowPunct w:val="0"/>
        <w:ind w:left="2685" w:right="2699"/>
        <w:jc w:val="center"/>
        <w:rPr>
          <w:rFonts w:ascii="Book Antiqua" w:hAnsi="Book Antiqua" w:cs="Book Antiqua"/>
          <w:b/>
          <w:bCs/>
        </w:rPr>
      </w:pPr>
      <w:r w:rsidRPr="00F57B75">
        <w:rPr>
          <w:rFonts w:ascii="Book Antiqua" w:hAnsi="Book Antiqua" w:cs="Book Antiqua"/>
          <w:b/>
          <w:bCs/>
        </w:rPr>
        <w:t>Procurement of 3000 Teacher Aid Kits</w:t>
      </w:r>
    </w:p>
    <w:p w14:paraId="4E15527C" w14:textId="77777777" w:rsidR="001118C4" w:rsidRDefault="001118C4" w:rsidP="001118C4">
      <w:pPr>
        <w:kinsoku w:val="0"/>
        <w:overflowPunct w:val="0"/>
        <w:ind w:left="2685" w:right="2699"/>
        <w:jc w:val="center"/>
        <w:rPr>
          <w:rFonts w:ascii="Book Antiqua" w:hAnsi="Book Antiqua" w:cs="Book Antiqua"/>
        </w:rPr>
      </w:pPr>
    </w:p>
    <w:p w14:paraId="230A46AD" w14:textId="77777777" w:rsidR="001118C4" w:rsidRDefault="001118C4" w:rsidP="001118C4">
      <w:pPr>
        <w:kinsoku w:val="0"/>
        <w:overflowPunct w:val="0"/>
        <w:spacing w:before="11" w:line="280" w:lineRule="exact"/>
        <w:rPr>
          <w:sz w:val="28"/>
          <w:szCs w:val="28"/>
        </w:rPr>
      </w:pPr>
    </w:p>
    <w:p w14:paraId="5C461657" w14:textId="77777777" w:rsidR="001118C4" w:rsidRDefault="001118C4" w:rsidP="001118C4">
      <w:pPr>
        <w:pStyle w:val="Heading6"/>
        <w:kinsoku w:val="0"/>
        <w:overflowPunct w:val="0"/>
        <w:ind w:right="12"/>
        <w:jc w:val="center"/>
      </w:pPr>
      <w:r>
        <w:t>Invitation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Bids</w:t>
      </w:r>
    </w:p>
    <w:p w14:paraId="07D3E9FD" w14:textId="77777777" w:rsidR="001118C4" w:rsidRDefault="001118C4" w:rsidP="001118C4">
      <w:pPr>
        <w:pStyle w:val="BodyText"/>
        <w:kinsoku w:val="0"/>
        <w:overflowPunct w:val="0"/>
        <w:spacing w:before="53"/>
        <w:ind w:left="0" w:right="150"/>
        <w:jc w:val="right"/>
      </w:pPr>
      <w:r>
        <w:t xml:space="preserve">Date: </w:t>
      </w:r>
      <w:r>
        <w:rPr>
          <w:highlight w:val="yellow"/>
        </w:rPr>
        <w:t>13</w:t>
      </w:r>
      <w:r w:rsidRPr="00F57B75">
        <w:rPr>
          <w:highlight w:val="yellow"/>
        </w:rPr>
        <w:t>-1</w:t>
      </w:r>
      <w:r>
        <w:rPr>
          <w:highlight w:val="yellow"/>
        </w:rPr>
        <w:t>1</w:t>
      </w:r>
      <w:r w:rsidRPr="00F57B75">
        <w:rPr>
          <w:highlight w:val="yellow"/>
        </w:rPr>
        <w:t>-2025</w:t>
      </w:r>
    </w:p>
    <w:p w14:paraId="67C45557" w14:textId="77777777" w:rsidR="001118C4" w:rsidRDefault="001118C4" w:rsidP="001118C4">
      <w:pPr>
        <w:kinsoku w:val="0"/>
        <w:overflowPunct w:val="0"/>
        <w:spacing w:before="8" w:line="130" w:lineRule="exact"/>
        <w:rPr>
          <w:sz w:val="13"/>
          <w:szCs w:val="13"/>
        </w:rPr>
      </w:pPr>
    </w:p>
    <w:p w14:paraId="720AE0EA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266369F2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4EE422FC" w14:textId="77777777" w:rsidR="001118C4" w:rsidRDefault="001118C4" w:rsidP="001118C4">
      <w:pPr>
        <w:pStyle w:val="BodyText"/>
        <w:numPr>
          <w:ilvl w:val="0"/>
          <w:numId w:val="1"/>
        </w:numPr>
        <w:tabs>
          <w:tab w:val="left" w:pos="858"/>
        </w:tabs>
        <w:kinsoku w:val="0"/>
        <w:overflowPunct w:val="0"/>
        <w:ind w:left="858" w:right="150"/>
        <w:jc w:val="both"/>
      </w:pPr>
      <w:r>
        <w:rPr>
          <w:spacing w:val="-1"/>
        </w:rPr>
        <w:t>Thi</w:t>
      </w:r>
      <w:r>
        <w:t>s</w:t>
      </w:r>
      <w:r>
        <w:rPr>
          <w:spacing w:val="52"/>
        </w:rPr>
        <w:t xml:space="preserve"> </w:t>
      </w:r>
      <w:r>
        <w:rPr>
          <w:spacing w:val="-1"/>
        </w:rPr>
        <w:t>Invit</w:t>
      </w:r>
      <w:r>
        <w:rPr>
          <w:spacing w:val="1"/>
        </w:rPr>
        <w:t>a</w:t>
      </w:r>
      <w:r>
        <w:rPr>
          <w:spacing w:val="-1"/>
        </w:rPr>
        <w:t>tio</w:t>
      </w:r>
      <w:r>
        <w:t>n</w:t>
      </w:r>
      <w:r>
        <w:rPr>
          <w:spacing w:val="5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Bi</w:t>
      </w:r>
      <w:r>
        <w:rPr>
          <w:spacing w:val="1"/>
        </w:rPr>
        <w:t>d</w:t>
      </w:r>
      <w:r>
        <w:t>s</w:t>
      </w:r>
      <w:r>
        <w:rPr>
          <w:spacing w:val="53"/>
        </w:rPr>
        <w:t xml:space="preserve"> </w:t>
      </w:r>
      <w:r>
        <w:rPr>
          <w:spacing w:val="-1"/>
        </w:rPr>
        <w:t>follow</w:t>
      </w:r>
      <w:r>
        <w:t>s</w:t>
      </w:r>
      <w:r>
        <w:rPr>
          <w:spacing w:val="52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52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r</w:t>
      </w:r>
      <w:r>
        <w:t>ocurement</w:t>
      </w:r>
      <w:r>
        <w:rPr>
          <w:spacing w:val="52"/>
        </w:rPr>
        <w:t xml:space="preserve"> </w:t>
      </w:r>
      <w:r>
        <w:t>Notice</w:t>
      </w:r>
      <w:r>
        <w:rPr>
          <w:spacing w:val="53"/>
        </w:rPr>
        <w:t xml:space="preserve"> </w:t>
      </w:r>
      <w:r>
        <w:t>(P</w:t>
      </w:r>
      <w:r>
        <w:rPr>
          <w:spacing w:val="-2"/>
        </w:rPr>
        <w:t>N</w:t>
      </w:r>
      <w:r>
        <w:t>)</w:t>
      </w:r>
      <w:r>
        <w:rPr>
          <w:spacing w:val="52"/>
        </w:rPr>
        <w:t xml:space="preserve"> </w:t>
      </w:r>
      <w:r>
        <w:t>or</w:t>
      </w:r>
      <w:r>
        <w:rPr>
          <w:spacing w:val="52"/>
        </w:rPr>
        <w:t xml:space="preserve"> </w:t>
      </w:r>
      <w:r>
        <w:t>Procurement</w:t>
      </w:r>
      <w:r>
        <w:rPr>
          <w:w w:val="99"/>
        </w:rPr>
        <w:t xml:space="preserve"> </w:t>
      </w:r>
      <w:r>
        <w:rPr>
          <w:spacing w:val="-1"/>
        </w:rPr>
        <w:t>Advertise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50"/>
        </w:rPr>
        <w:t xml:space="preserve"> </w:t>
      </w:r>
      <w:r>
        <w:rPr>
          <w:spacing w:val="-1"/>
        </w:rPr>
        <w:t>(PA</w:t>
      </w:r>
      <w:r>
        <w:t>)</w:t>
      </w:r>
      <w:r>
        <w:rPr>
          <w:spacing w:val="51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50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sub</w:t>
      </w:r>
      <w:r>
        <w:rPr>
          <w:spacing w:val="-1"/>
        </w:rPr>
        <w:t>j</w:t>
      </w:r>
      <w:r>
        <w:t>ect</w:t>
      </w:r>
      <w:r>
        <w:rPr>
          <w:spacing w:val="51"/>
        </w:rPr>
        <w:t xml:space="preserve"> </w:t>
      </w:r>
      <w:r>
        <w:rPr>
          <w:spacing w:val="-1"/>
        </w:rPr>
        <w:t>P</w:t>
      </w:r>
      <w:r>
        <w:t>roject/Procurement</w:t>
      </w:r>
      <w:r>
        <w:rPr>
          <w:spacing w:val="50"/>
        </w:rPr>
        <w:t xml:space="preserve"> </w:t>
      </w:r>
      <w:r>
        <w:rPr>
          <w:spacing w:val="-1"/>
        </w:rPr>
        <w:t>wh</w:t>
      </w:r>
      <w:r>
        <w:t>ich</w:t>
      </w:r>
      <w:r>
        <w:rPr>
          <w:w w:val="99"/>
        </w:rPr>
        <w:t xml:space="preserve"> </w:t>
      </w:r>
      <w:r>
        <w:rPr>
          <w:spacing w:val="-1"/>
        </w:rPr>
        <w:t>appeare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t>national dailies</w:t>
      </w:r>
      <w:r>
        <w:rPr>
          <w:spacing w:val="-4"/>
        </w:rPr>
        <w:t xml:space="preserve"> </w:t>
      </w:r>
      <w:r>
        <w:rPr>
          <w:spacing w:val="-1"/>
        </w:rPr>
        <w:t>vid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date</w:t>
      </w:r>
      <w:r>
        <w:t>d</w:t>
      </w:r>
      <w:r>
        <w:rPr>
          <w:spacing w:val="-1"/>
        </w:rPr>
        <w:t xml:space="preserve"> </w:t>
      </w:r>
      <w:r>
        <w:rPr>
          <w:spacing w:val="-1"/>
          <w:highlight w:val="yellow"/>
        </w:rPr>
        <w:t xml:space="preserve">13th November </w:t>
      </w:r>
      <w:r w:rsidRPr="00F57B75">
        <w:rPr>
          <w:spacing w:val="-1"/>
          <w:highlight w:val="yellow"/>
        </w:rPr>
        <w:t>2025</w:t>
      </w:r>
      <w:r>
        <w:t>.</w:t>
      </w:r>
    </w:p>
    <w:p w14:paraId="211EEE9F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3AB511C5" w14:textId="77777777" w:rsidR="001118C4" w:rsidRPr="00F57B75" w:rsidRDefault="001118C4" w:rsidP="001118C4">
      <w:pPr>
        <w:pStyle w:val="BodyText"/>
        <w:numPr>
          <w:ilvl w:val="0"/>
          <w:numId w:val="1"/>
        </w:numPr>
        <w:tabs>
          <w:tab w:val="left" w:pos="858"/>
        </w:tabs>
        <w:spacing w:before="18" w:line="200" w:lineRule="exact"/>
        <w:ind w:left="858" w:right="149"/>
        <w:jc w:val="both"/>
        <w:rPr>
          <w:b/>
          <w:bCs/>
        </w:rPr>
      </w:pPr>
      <w:r w:rsidRPr="00F57B75">
        <w:rPr>
          <w:spacing w:val="-1"/>
        </w:rPr>
        <w:t>Th</w:t>
      </w:r>
      <w:r>
        <w:t xml:space="preserve">e </w:t>
      </w:r>
      <w:r w:rsidRPr="00F57B75">
        <w:rPr>
          <w:i/>
          <w:iCs/>
        </w:rPr>
        <w:t>Ministry of Federal Education and Professional Training</w:t>
      </w:r>
      <w:r w:rsidRPr="00F57B75">
        <w:rPr>
          <w:spacing w:val="42"/>
        </w:rPr>
        <w:t xml:space="preserve"> </w:t>
      </w:r>
      <w:r w:rsidRPr="00F57B75">
        <w:t>has</w:t>
      </w:r>
      <w:r w:rsidRPr="00F57B75">
        <w:rPr>
          <w:spacing w:val="43"/>
        </w:rPr>
        <w:t xml:space="preserve"> </w:t>
      </w:r>
      <w:r w:rsidRPr="00F57B75">
        <w:t>received</w:t>
      </w:r>
      <w:r>
        <w:t xml:space="preserve"> </w:t>
      </w:r>
      <w:r w:rsidRPr="00F57B75">
        <w:rPr>
          <w:i/>
          <w:iCs/>
        </w:rPr>
        <w:t>credit</w:t>
      </w:r>
      <w:r w:rsidRPr="00F57B75">
        <w:rPr>
          <w:spacing w:val="13"/>
        </w:rPr>
        <w:t xml:space="preserve"> </w:t>
      </w:r>
      <w:r w:rsidRPr="00F57B75">
        <w:t>fr</w:t>
      </w:r>
      <w:r w:rsidRPr="00F57B75">
        <w:rPr>
          <w:spacing w:val="-2"/>
        </w:rPr>
        <w:t>o</w:t>
      </w:r>
      <w:r w:rsidRPr="00F57B75">
        <w:t>m</w:t>
      </w:r>
      <w:r w:rsidRPr="00F57B75">
        <w:rPr>
          <w:spacing w:val="15"/>
        </w:rPr>
        <w:t xml:space="preserve"> </w:t>
      </w:r>
      <w:r w:rsidRPr="00F57B75">
        <w:t>the</w:t>
      </w:r>
      <w:r w:rsidRPr="00F57B75">
        <w:rPr>
          <w:spacing w:val="13"/>
        </w:rPr>
        <w:t xml:space="preserve"> </w:t>
      </w:r>
      <w:r w:rsidRPr="00F57B75">
        <w:rPr>
          <w:i/>
          <w:iCs/>
        </w:rPr>
        <w:t>World Bank</w:t>
      </w:r>
      <w:r w:rsidRPr="00F57B75">
        <w:rPr>
          <w:spacing w:val="13"/>
        </w:rPr>
        <w:t xml:space="preserve"> </w:t>
      </w:r>
      <w:r w:rsidRPr="00F57B75">
        <w:t>towards</w:t>
      </w:r>
      <w:r w:rsidRPr="00F57B75">
        <w:rPr>
          <w:spacing w:val="14"/>
        </w:rPr>
        <w:t xml:space="preserve"> </w:t>
      </w:r>
      <w:r w:rsidRPr="00F57B75">
        <w:t>the cost</w:t>
      </w:r>
      <w:r w:rsidRPr="00F57B75">
        <w:rPr>
          <w:spacing w:val="11"/>
        </w:rPr>
        <w:t xml:space="preserve"> </w:t>
      </w:r>
      <w:r w:rsidRPr="00F57B75">
        <w:t>of</w:t>
      </w:r>
      <w:r>
        <w:t xml:space="preserve"> </w:t>
      </w:r>
      <w:r w:rsidRPr="00F57B75">
        <w:rPr>
          <w:i/>
          <w:iCs/>
        </w:rPr>
        <w:t>Actions to Strengthen Performance for Inclusive and Responsive Education Program,</w:t>
      </w:r>
      <w:r w:rsidRPr="00F57B75">
        <w:rPr>
          <w:i/>
          <w:iCs/>
          <w:spacing w:val="11"/>
        </w:rPr>
        <w:t xml:space="preserve"> </w:t>
      </w:r>
      <w:r w:rsidRPr="00F57B75">
        <w:rPr>
          <w:spacing w:val="-1"/>
        </w:rPr>
        <w:t>a</w:t>
      </w:r>
      <w:r w:rsidRPr="00F57B75">
        <w:rPr>
          <w:spacing w:val="-2"/>
        </w:rPr>
        <w:t>n</w:t>
      </w:r>
      <w:r w:rsidRPr="00F57B75">
        <w:t>d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i</w:t>
      </w:r>
      <w:r w:rsidRPr="00F57B75">
        <w:t>t</w:t>
      </w:r>
      <w:r w:rsidRPr="00F57B75">
        <w:rPr>
          <w:spacing w:val="12"/>
        </w:rPr>
        <w:t xml:space="preserve"> </w:t>
      </w:r>
      <w:r w:rsidRPr="00F57B75">
        <w:rPr>
          <w:spacing w:val="-1"/>
        </w:rPr>
        <w:t>inten</w:t>
      </w:r>
      <w:r w:rsidRPr="00F57B75">
        <w:rPr>
          <w:spacing w:val="1"/>
        </w:rPr>
        <w:t>d</w:t>
      </w:r>
      <w:r w:rsidRPr="00F57B75">
        <w:t>s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t</w:t>
      </w:r>
      <w:r w:rsidRPr="00F57B75">
        <w:t>o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appl</w:t>
      </w:r>
      <w:r w:rsidRPr="00F57B75">
        <w:t>y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par</w:t>
      </w:r>
      <w:r w:rsidRPr="00F57B75">
        <w:t>t</w:t>
      </w:r>
      <w:r w:rsidRPr="00F57B75">
        <w:rPr>
          <w:spacing w:val="12"/>
        </w:rPr>
        <w:t xml:space="preserve"> </w:t>
      </w:r>
      <w:r w:rsidRPr="00F57B75">
        <w:rPr>
          <w:spacing w:val="-1"/>
        </w:rPr>
        <w:t>o</w:t>
      </w:r>
      <w:r w:rsidRPr="00F57B75">
        <w:t>f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th</w:t>
      </w:r>
      <w:r w:rsidRPr="00F57B75">
        <w:t>e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proceed</w:t>
      </w:r>
      <w:r w:rsidRPr="00F57B75">
        <w:t>s</w:t>
      </w:r>
      <w:r w:rsidRPr="00F57B75">
        <w:rPr>
          <w:spacing w:val="11"/>
        </w:rPr>
        <w:t xml:space="preserve"> </w:t>
      </w:r>
      <w:r w:rsidRPr="00F57B75">
        <w:rPr>
          <w:spacing w:val="-1"/>
        </w:rPr>
        <w:t>o</w:t>
      </w:r>
      <w:r w:rsidRPr="00F57B75">
        <w:t>f</w:t>
      </w:r>
      <w:r w:rsidRPr="00F57B75">
        <w:rPr>
          <w:spacing w:val="12"/>
        </w:rPr>
        <w:t xml:space="preserve"> </w:t>
      </w:r>
      <w:r w:rsidRPr="00F57B75">
        <w:rPr>
          <w:spacing w:val="-1"/>
        </w:rPr>
        <w:t xml:space="preserve">this </w:t>
      </w:r>
      <w:r w:rsidRPr="00F57B75">
        <w:rPr>
          <w:i/>
          <w:iCs/>
        </w:rPr>
        <w:t>credit</w:t>
      </w:r>
      <w:r w:rsidRPr="00F57B75">
        <w:rPr>
          <w:i/>
          <w:iCs/>
          <w:spacing w:val="6"/>
        </w:rPr>
        <w:t xml:space="preserve"> </w:t>
      </w:r>
      <w:r w:rsidRPr="00F57B75">
        <w:rPr>
          <w:spacing w:val="-1"/>
        </w:rPr>
        <w:t>t</w:t>
      </w:r>
      <w:r w:rsidRPr="00F57B75">
        <w:t>o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cove</w:t>
      </w:r>
      <w:r w:rsidRPr="00F57B75">
        <w:t>r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eligibl</w:t>
      </w:r>
      <w:r w:rsidRPr="00F57B75">
        <w:t>e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payment</w:t>
      </w:r>
      <w:r w:rsidRPr="00F57B75">
        <w:t>s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unde</w:t>
      </w:r>
      <w:r w:rsidRPr="00F57B75">
        <w:t>r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th</w:t>
      </w:r>
      <w:r w:rsidRPr="00F57B75">
        <w:t>e</w:t>
      </w:r>
      <w:r w:rsidRPr="00F57B75">
        <w:rPr>
          <w:spacing w:val="6"/>
        </w:rPr>
        <w:t xml:space="preserve"> </w:t>
      </w:r>
      <w:r w:rsidRPr="00F57B75">
        <w:rPr>
          <w:spacing w:val="1"/>
        </w:rPr>
        <w:t>c</w:t>
      </w:r>
      <w:r w:rsidRPr="00F57B75">
        <w:rPr>
          <w:spacing w:val="-1"/>
        </w:rPr>
        <w:t>ontrac</w:t>
      </w:r>
      <w:r w:rsidRPr="00F57B75">
        <w:t>t</w:t>
      </w:r>
      <w:r w:rsidRPr="00F57B75">
        <w:rPr>
          <w:spacing w:val="6"/>
        </w:rPr>
        <w:t xml:space="preserve"> </w:t>
      </w:r>
      <w:r w:rsidRPr="00F57B75">
        <w:rPr>
          <w:spacing w:val="-1"/>
        </w:rPr>
        <w:t>fo</w:t>
      </w:r>
      <w:r w:rsidRPr="00F57B75">
        <w:t>r</w:t>
      </w:r>
      <w:r>
        <w:t xml:space="preserve"> </w:t>
      </w:r>
      <w:r w:rsidRPr="00F57B75">
        <w:rPr>
          <w:b/>
          <w:bCs/>
          <w:i/>
          <w:iCs/>
        </w:rPr>
        <w:t>PROVISION</w:t>
      </w:r>
      <w:r w:rsidRPr="00F57B75">
        <w:rPr>
          <w:i/>
          <w:iCs/>
        </w:rPr>
        <w:t xml:space="preserve"> </w:t>
      </w:r>
      <w:r w:rsidRPr="00F57B75">
        <w:rPr>
          <w:b/>
          <w:bCs/>
          <w:i/>
          <w:iCs/>
        </w:rPr>
        <w:t>OF TEACHER AID KITS TO NFE TEACHERS AT THE FEDERAL LEVEL</w:t>
      </w:r>
      <w:r w:rsidRPr="00F57B75">
        <w:t>.</w:t>
      </w:r>
    </w:p>
    <w:p w14:paraId="4F777B65" w14:textId="77777777" w:rsidR="001118C4" w:rsidRDefault="001118C4" w:rsidP="001118C4">
      <w:pPr>
        <w:kinsoku w:val="0"/>
        <w:overflowPunct w:val="0"/>
        <w:spacing w:before="10" w:line="280" w:lineRule="exact"/>
        <w:rPr>
          <w:sz w:val="28"/>
          <w:szCs w:val="28"/>
        </w:rPr>
      </w:pPr>
    </w:p>
    <w:p w14:paraId="35C5C0D0" w14:textId="77777777" w:rsidR="001118C4" w:rsidRPr="00AD297C" w:rsidRDefault="001118C4" w:rsidP="001118C4">
      <w:pPr>
        <w:numPr>
          <w:ilvl w:val="0"/>
          <w:numId w:val="1"/>
        </w:numPr>
        <w:tabs>
          <w:tab w:val="left" w:pos="858"/>
        </w:tabs>
        <w:kinsoku w:val="0"/>
        <w:overflowPunct w:val="0"/>
        <w:spacing w:line="298" w:lineRule="exact"/>
        <w:ind w:left="858" w:right="149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The</w:t>
      </w:r>
      <w:r>
        <w:rPr>
          <w:rFonts w:ascii="Book Antiqua" w:hAnsi="Book Antiqua" w:cs="Book Antiqua"/>
          <w:spacing w:val="6"/>
        </w:rPr>
        <w:t xml:space="preserve"> </w:t>
      </w:r>
      <w:r w:rsidRPr="00F57B75">
        <w:rPr>
          <w:i/>
          <w:iCs/>
        </w:rPr>
        <w:t>Ministry of Federal Education and Professional Training</w:t>
      </w:r>
      <w:r>
        <w:rPr>
          <w:rFonts w:ascii="Book Antiqua" w:hAnsi="Book Antiqua" w:cs="Book Antiqua"/>
          <w:spacing w:val="-1"/>
        </w:rPr>
        <w:t xml:space="preserve"> no</w:t>
      </w:r>
      <w:r>
        <w:rPr>
          <w:rFonts w:ascii="Book Antiqua" w:hAnsi="Book Antiqua" w:cs="Book Antiqua"/>
        </w:rPr>
        <w:t>w</w:t>
      </w:r>
      <w:r>
        <w:rPr>
          <w:rFonts w:ascii="Book Antiqua" w:hAnsi="Book Antiqua" w:cs="Book Antiqua"/>
          <w:spacing w:val="7"/>
        </w:rPr>
        <w:t xml:space="preserve"> </w:t>
      </w:r>
      <w:r>
        <w:rPr>
          <w:rFonts w:ascii="Book Antiqua" w:hAnsi="Book Antiqua" w:cs="Book Antiqua"/>
          <w:spacing w:val="-1"/>
        </w:rPr>
        <w:t>invit</w:t>
      </w:r>
      <w:r>
        <w:rPr>
          <w:rFonts w:ascii="Book Antiqua" w:hAnsi="Book Antiqua" w:cs="Book Antiqua"/>
          <w:spacing w:val="1"/>
        </w:rPr>
        <w:t>e</w:t>
      </w:r>
      <w:r>
        <w:rPr>
          <w:rFonts w:ascii="Book Antiqua" w:hAnsi="Book Antiqua" w:cs="Book Antiqua"/>
        </w:rPr>
        <w:t>s</w:t>
      </w:r>
      <w:r>
        <w:rPr>
          <w:rFonts w:ascii="Book Antiqua" w:hAnsi="Book Antiqua" w:cs="Book Antiqua"/>
          <w:spacing w:val="6"/>
        </w:rPr>
        <w:t xml:space="preserve"> </w:t>
      </w:r>
      <w:r>
        <w:rPr>
          <w:rFonts w:ascii="Book Antiqua" w:hAnsi="Book Antiqua" w:cs="Book Antiqua"/>
          <w:spacing w:val="-1"/>
        </w:rPr>
        <w:t>seale</w:t>
      </w:r>
      <w:r>
        <w:rPr>
          <w:rFonts w:ascii="Book Antiqua" w:hAnsi="Book Antiqua" w:cs="Book Antiqua"/>
        </w:rPr>
        <w:t>d</w:t>
      </w:r>
      <w:r>
        <w:rPr>
          <w:rFonts w:ascii="Book Antiqua" w:hAnsi="Book Antiqua" w:cs="Book Antiqua"/>
          <w:spacing w:val="7"/>
        </w:rPr>
        <w:t xml:space="preserve"> </w:t>
      </w:r>
      <w:r>
        <w:rPr>
          <w:rFonts w:ascii="Book Antiqua" w:hAnsi="Book Antiqua" w:cs="Book Antiqua"/>
          <w:spacing w:val="-1"/>
        </w:rPr>
        <w:t>bid</w:t>
      </w:r>
      <w:r>
        <w:rPr>
          <w:rFonts w:ascii="Book Antiqua" w:hAnsi="Book Antiqua" w:cs="Book Antiqua"/>
        </w:rPr>
        <w:t>s</w:t>
      </w:r>
      <w:r>
        <w:rPr>
          <w:rFonts w:ascii="Book Antiqua" w:hAnsi="Book Antiqua" w:cs="Book Antiqua"/>
          <w:spacing w:val="7"/>
        </w:rPr>
        <w:t xml:space="preserve"> </w:t>
      </w:r>
      <w:r>
        <w:rPr>
          <w:rFonts w:ascii="Book Antiqua" w:hAnsi="Book Antiqua" w:cs="Book Antiqua"/>
          <w:spacing w:val="-1"/>
        </w:rPr>
        <w:t>fro</w:t>
      </w:r>
      <w:r>
        <w:rPr>
          <w:rFonts w:ascii="Book Antiqua" w:hAnsi="Book Antiqua" w:cs="Book Antiqua"/>
        </w:rPr>
        <w:t>m</w:t>
      </w:r>
      <w:r>
        <w:rPr>
          <w:rFonts w:ascii="Book Antiqua" w:hAnsi="Book Antiqua" w:cs="Book Antiqua"/>
          <w:spacing w:val="6"/>
        </w:rPr>
        <w:t xml:space="preserve"> </w:t>
      </w:r>
      <w:r>
        <w:rPr>
          <w:rFonts w:ascii="Book Antiqua" w:hAnsi="Book Antiqua" w:cs="Book Antiqua"/>
          <w:spacing w:val="-1"/>
        </w:rPr>
        <w:t xml:space="preserve">eligible </w:t>
      </w:r>
      <w:r>
        <w:rPr>
          <w:rFonts w:ascii="Book Antiqua" w:hAnsi="Book Antiqua" w:cs="Book Antiqua"/>
        </w:rPr>
        <w:t>Suppliers</w:t>
      </w:r>
      <w:r>
        <w:rPr>
          <w:rFonts w:ascii="Book Antiqua" w:hAnsi="Book Antiqua" w:cs="Book Antiqua"/>
          <w:spacing w:val="-3"/>
        </w:rPr>
        <w:t xml:space="preserve"> </w:t>
      </w:r>
      <w:r>
        <w:rPr>
          <w:rFonts w:ascii="Book Antiqua" w:hAnsi="Book Antiqua" w:cs="Book Antiqua"/>
        </w:rPr>
        <w:t xml:space="preserve">to provide </w:t>
      </w:r>
      <w:r w:rsidRPr="00AD297C">
        <w:rPr>
          <w:rFonts w:ascii="Book Antiqua" w:hAnsi="Book Antiqua" w:cs="Book Antiqua"/>
          <w:i/>
          <w:iCs/>
        </w:rPr>
        <w:t>3000 Teacher Aid Kits</w:t>
      </w:r>
      <w:r w:rsidRPr="00AD297C">
        <w:rPr>
          <w:rFonts w:ascii="Book Antiqua" w:hAnsi="Book Antiqua" w:cs="Book Antiqua"/>
        </w:rPr>
        <w:t>.</w:t>
      </w:r>
    </w:p>
    <w:p w14:paraId="7E82AD59" w14:textId="77777777" w:rsidR="001118C4" w:rsidRDefault="001118C4" w:rsidP="001118C4">
      <w:pPr>
        <w:kinsoku w:val="0"/>
        <w:overflowPunct w:val="0"/>
        <w:spacing w:before="6" w:line="100" w:lineRule="exact"/>
        <w:rPr>
          <w:sz w:val="10"/>
          <w:szCs w:val="10"/>
        </w:rPr>
      </w:pPr>
    </w:p>
    <w:p w14:paraId="76411B9A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3ACCCEEB" w14:textId="77777777" w:rsidR="001118C4" w:rsidRDefault="001118C4" w:rsidP="001118C4">
      <w:pPr>
        <w:pStyle w:val="BodyText"/>
        <w:numPr>
          <w:ilvl w:val="0"/>
          <w:numId w:val="1"/>
        </w:numPr>
        <w:tabs>
          <w:tab w:val="left" w:pos="858"/>
        </w:tabs>
        <w:kinsoku w:val="0"/>
        <w:overflowPunct w:val="0"/>
        <w:ind w:left="858" w:right="149"/>
        <w:jc w:val="both"/>
      </w:pPr>
      <w:r>
        <w:rPr>
          <w:spacing w:val="-1"/>
        </w:rPr>
        <w:t>Th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biddin</w:t>
      </w:r>
      <w:r>
        <w:t>g</w:t>
      </w:r>
      <w:r>
        <w:rPr>
          <w:spacing w:val="25"/>
        </w:rPr>
        <w:t xml:space="preserve"> </w:t>
      </w:r>
      <w:r>
        <w:rPr>
          <w:spacing w:val="-1"/>
        </w:rPr>
        <w:t>shal</w:t>
      </w:r>
      <w:r>
        <w:t>l</w:t>
      </w:r>
      <w:r>
        <w:rPr>
          <w:spacing w:val="2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conducte</w:t>
      </w:r>
      <w:r>
        <w:t>d</w:t>
      </w:r>
      <w:r>
        <w:rPr>
          <w:spacing w:val="2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25"/>
        </w:rPr>
        <w:t xml:space="preserve"> </w:t>
      </w:r>
      <w:r>
        <w:rPr>
          <w:spacing w:val="-1"/>
        </w:rPr>
        <w:t>lin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wit</w:t>
      </w:r>
      <w:r>
        <w:t>h</w:t>
      </w:r>
      <w:r>
        <w:rPr>
          <w:spacing w:val="24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25"/>
        </w:rPr>
        <w:t xml:space="preserve"> </w:t>
      </w:r>
      <w:r w:rsidRPr="00AD297C">
        <w:rPr>
          <w:b/>
          <w:bCs/>
          <w:i/>
          <w:iCs/>
          <w:spacing w:val="-1"/>
        </w:rPr>
        <w:t>36b</w:t>
      </w:r>
      <w:r>
        <w:rPr>
          <w:b/>
          <w:bCs/>
          <w:i/>
          <w:iCs/>
          <w:spacing w:val="-1"/>
        </w:rPr>
        <w:t xml:space="preserve"> (Single Stage, Two Envelope)</w:t>
      </w:r>
      <w:r>
        <w:rPr>
          <w:spacing w:val="-1"/>
        </w:rPr>
        <w:t xml:space="preserve"> </w:t>
      </w:r>
      <w:r>
        <w:t xml:space="preserve"> procedure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Public</w:t>
      </w:r>
      <w:r>
        <w:rPr>
          <w:spacing w:val="12"/>
        </w:rPr>
        <w:t xml:space="preserve"> </w:t>
      </w:r>
      <w:r>
        <w:t>P</w:t>
      </w:r>
      <w:r>
        <w:rPr>
          <w:spacing w:val="-2"/>
        </w:rPr>
        <w:t>r</w:t>
      </w:r>
      <w:r>
        <w:t xml:space="preserve">ocurement </w:t>
      </w:r>
      <w:r>
        <w:rPr>
          <w:spacing w:val="11"/>
        </w:rPr>
        <w:t xml:space="preserve"> </w:t>
      </w:r>
      <w:r>
        <w:t xml:space="preserve">Rules </w:t>
      </w:r>
      <w:r>
        <w:rPr>
          <w:spacing w:val="12"/>
        </w:rPr>
        <w:t xml:space="preserve"> </w:t>
      </w:r>
      <w:r>
        <w:t>2</w:t>
      </w:r>
      <w:r>
        <w:rPr>
          <w:spacing w:val="-2"/>
        </w:rPr>
        <w:t>0</w:t>
      </w:r>
      <w:r>
        <w:t xml:space="preserve">04 </w:t>
      </w:r>
      <w:r>
        <w:rPr>
          <w:spacing w:val="12"/>
        </w:rPr>
        <w:t xml:space="preserve"> </w:t>
      </w:r>
      <w:r>
        <w:t xml:space="preserve">and </w:t>
      </w:r>
      <w:r>
        <w:rPr>
          <w:spacing w:val="12"/>
        </w:rPr>
        <w:t xml:space="preserve"> </w:t>
      </w:r>
      <w:r>
        <w:t xml:space="preserve">any </w:t>
      </w:r>
      <w:r>
        <w:rPr>
          <w:spacing w:val="12"/>
        </w:rPr>
        <w:t xml:space="preserve"> </w:t>
      </w:r>
      <w:r>
        <w:t>Regulations, Regulatory</w:t>
      </w:r>
      <w:r>
        <w:rPr>
          <w:spacing w:val="40"/>
        </w:rPr>
        <w:t xml:space="preserve"> </w:t>
      </w:r>
      <w:r>
        <w:t>Guides,</w:t>
      </w:r>
      <w:r>
        <w:rPr>
          <w:spacing w:val="41"/>
        </w:rPr>
        <w:t xml:space="preserve"> </w:t>
      </w:r>
      <w:r>
        <w:t>Procurement</w:t>
      </w:r>
      <w:r>
        <w:rPr>
          <w:spacing w:val="40"/>
        </w:rPr>
        <w:t xml:space="preserve"> </w:t>
      </w:r>
      <w:r>
        <w:t>Guideli</w:t>
      </w:r>
      <w:r>
        <w:rPr>
          <w:spacing w:val="-2"/>
        </w:rPr>
        <w:t>n</w:t>
      </w:r>
      <w:r>
        <w:t>es</w:t>
      </w:r>
      <w:r>
        <w:rPr>
          <w:spacing w:val="42"/>
        </w:rPr>
        <w:t xml:space="preserve"> </w:t>
      </w:r>
      <w:r>
        <w:t>or</w:t>
      </w:r>
      <w:r>
        <w:rPr>
          <w:spacing w:val="42"/>
        </w:rPr>
        <w:t xml:space="preserve"> </w:t>
      </w:r>
      <w:r>
        <w:t>Instructions</w:t>
      </w:r>
      <w:r>
        <w:rPr>
          <w:spacing w:val="41"/>
        </w:rPr>
        <w:t xml:space="preserve"> </w:t>
      </w:r>
      <w:r>
        <w:t>issued</w:t>
      </w:r>
      <w:r>
        <w:rPr>
          <w:spacing w:val="42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the Authority</w:t>
      </w:r>
      <w:r>
        <w:rPr>
          <w:spacing w:val="-3"/>
        </w:rPr>
        <w:t xml:space="preserve"> </w:t>
      </w:r>
      <w:r>
        <w:t>(from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t</w:t>
      </w:r>
      <w:r>
        <w:t>o</w:t>
      </w:r>
      <w:r>
        <w:rPr>
          <w:spacing w:val="-3"/>
        </w:rPr>
        <w:t xml:space="preserve"> </w:t>
      </w:r>
      <w:r>
        <w:t>time),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bidders.</w:t>
      </w:r>
    </w:p>
    <w:p w14:paraId="5E2ADD78" w14:textId="77777777" w:rsidR="001118C4" w:rsidRDefault="001118C4" w:rsidP="001118C4">
      <w:pPr>
        <w:kinsoku w:val="0"/>
        <w:overflowPunct w:val="0"/>
        <w:spacing w:before="18" w:line="280" w:lineRule="exact"/>
        <w:rPr>
          <w:sz w:val="28"/>
          <w:szCs w:val="28"/>
        </w:rPr>
      </w:pPr>
    </w:p>
    <w:p w14:paraId="2D7F251A" w14:textId="77777777" w:rsidR="001118C4" w:rsidRDefault="001118C4" w:rsidP="001118C4">
      <w:pPr>
        <w:numPr>
          <w:ilvl w:val="0"/>
          <w:numId w:val="1"/>
        </w:numPr>
        <w:tabs>
          <w:tab w:val="left" w:pos="858"/>
        </w:tabs>
        <w:kinsoku w:val="0"/>
        <w:overflowPunct w:val="0"/>
        <w:ind w:left="858" w:right="150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All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bids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must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be</w:t>
      </w:r>
      <w:r>
        <w:rPr>
          <w:rFonts w:ascii="Book Antiqua" w:hAnsi="Book Antiqua" w:cs="Book Antiqua"/>
          <w:spacing w:val="15"/>
        </w:rPr>
        <w:t xml:space="preserve"> </w:t>
      </w:r>
      <w:r>
        <w:rPr>
          <w:rFonts w:ascii="Book Antiqua" w:hAnsi="Book Antiqua" w:cs="Book Antiqua"/>
        </w:rPr>
        <w:t>acc</w:t>
      </w:r>
      <w:r>
        <w:rPr>
          <w:rFonts w:ascii="Book Antiqua" w:hAnsi="Book Antiqua" w:cs="Book Antiqua"/>
          <w:spacing w:val="-2"/>
        </w:rPr>
        <w:t>o</w:t>
      </w:r>
      <w:r>
        <w:rPr>
          <w:rFonts w:ascii="Book Antiqua" w:hAnsi="Book Antiqua" w:cs="Book Antiqua"/>
        </w:rPr>
        <w:t>mpanied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by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a</w:t>
      </w:r>
      <w:r>
        <w:rPr>
          <w:rFonts w:ascii="Book Antiqua" w:hAnsi="Book Antiqua" w:cs="Book Antiqua"/>
          <w:spacing w:val="14"/>
        </w:rPr>
        <w:t xml:space="preserve"> </w:t>
      </w:r>
      <w:r>
        <w:rPr>
          <w:rFonts w:ascii="Book Antiqua" w:hAnsi="Book Antiqua" w:cs="Book Antiqua"/>
        </w:rPr>
        <w:t>Bid</w:t>
      </w:r>
      <w:r>
        <w:rPr>
          <w:rFonts w:ascii="Book Antiqua" w:hAnsi="Book Antiqua" w:cs="Book Antiqua"/>
          <w:spacing w:val="15"/>
        </w:rPr>
        <w:t xml:space="preserve"> </w:t>
      </w:r>
      <w:r>
        <w:rPr>
          <w:rFonts w:ascii="Book Antiqua" w:hAnsi="Book Antiqua" w:cs="Book Antiqua"/>
        </w:rPr>
        <w:t>Security</w:t>
      </w:r>
      <w:r>
        <w:rPr>
          <w:rFonts w:ascii="Book Antiqua" w:hAnsi="Book Antiqua" w:cs="Book Antiqua"/>
          <w:spacing w:val="14"/>
        </w:rPr>
        <w:t xml:space="preserve"> in an acceptable</w:t>
      </w:r>
      <w:r w:rsidRPr="00AD297C">
        <w:t xml:space="preserve"> </w:t>
      </w:r>
      <w:r w:rsidRPr="00AD297C">
        <w:rPr>
          <w:rFonts w:ascii="Book Antiqua" w:hAnsi="Book Antiqua" w:cs="Book Antiqua"/>
          <w:spacing w:val="14"/>
        </w:rPr>
        <w:t xml:space="preserve">form of Call Deposit Receipt (CDR) / Pay Order / Demand Draft in the name of Procurement Specialist, ASPIRE </w:t>
      </w:r>
      <w:r>
        <w:rPr>
          <w:rFonts w:ascii="Book Antiqua" w:hAnsi="Book Antiqua" w:cs="Book Antiqua"/>
        </w:rPr>
        <w:t>in</w:t>
      </w:r>
      <w:r>
        <w:rPr>
          <w:rFonts w:ascii="Book Antiqua" w:hAnsi="Book Antiqua" w:cs="Book Antiqua"/>
          <w:spacing w:val="40"/>
        </w:rPr>
        <w:t xml:space="preserve"> </w:t>
      </w:r>
      <w:r>
        <w:rPr>
          <w:rFonts w:ascii="Book Antiqua" w:hAnsi="Book Antiqua" w:cs="Book Antiqua"/>
        </w:rPr>
        <w:t>the</w:t>
      </w:r>
      <w:r>
        <w:rPr>
          <w:rFonts w:ascii="Book Antiqua" w:hAnsi="Book Antiqua" w:cs="Book Antiqua"/>
          <w:spacing w:val="40"/>
        </w:rPr>
        <w:t xml:space="preserve"> </w:t>
      </w:r>
      <w:r>
        <w:rPr>
          <w:rFonts w:ascii="Book Antiqua" w:hAnsi="Book Antiqua" w:cs="Book Antiqua"/>
        </w:rPr>
        <w:t>amount</w:t>
      </w:r>
      <w:r>
        <w:rPr>
          <w:rFonts w:ascii="Book Antiqua" w:hAnsi="Book Antiqua" w:cs="Book Antiqua"/>
          <w:spacing w:val="40"/>
        </w:rPr>
        <w:t xml:space="preserve"> </w:t>
      </w:r>
      <w:r>
        <w:rPr>
          <w:rFonts w:ascii="Book Antiqua" w:hAnsi="Book Antiqua" w:cs="Book Antiqua"/>
        </w:rPr>
        <w:t>of</w:t>
      </w:r>
      <w:r>
        <w:rPr>
          <w:rFonts w:ascii="Book Antiqua" w:hAnsi="Book Antiqua" w:cs="Book Antiqua"/>
          <w:spacing w:val="40"/>
        </w:rPr>
        <w:t xml:space="preserve"> </w:t>
      </w:r>
      <w:r w:rsidRPr="00AD297C">
        <w:rPr>
          <w:rFonts w:ascii="Book Antiqua" w:hAnsi="Book Antiqua" w:cs="Book Antiqua"/>
          <w:highlight w:val="yellow"/>
        </w:rPr>
        <w:t>PKR 1,000,000</w:t>
      </w:r>
      <w:r>
        <w:rPr>
          <w:rFonts w:ascii="Book Antiqua" w:hAnsi="Book Antiqua" w:cs="Book Antiqua"/>
        </w:rPr>
        <w:t>.</w:t>
      </w:r>
    </w:p>
    <w:p w14:paraId="01BF2E7D" w14:textId="77777777" w:rsidR="001118C4" w:rsidRDefault="001118C4" w:rsidP="001118C4">
      <w:pPr>
        <w:kinsoku w:val="0"/>
        <w:overflowPunct w:val="0"/>
        <w:spacing w:before="18" w:line="280" w:lineRule="exact"/>
        <w:rPr>
          <w:sz w:val="28"/>
          <w:szCs w:val="28"/>
        </w:rPr>
      </w:pPr>
    </w:p>
    <w:p w14:paraId="1E67354C" w14:textId="77777777" w:rsidR="001118C4" w:rsidRPr="006F2D60" w:rsidRDefault="001118C4" w:rsidP="001118C4">
      <w:pPr>
        <w:numPr>
          <w:ilvl w:val="0"/>
          <w:numId w:val="1"/>
        </w:numPr>
        <w:tabs>
          <w:tab w:val="left" w:pos="858"/>
        </w:tabs>
        <w:kinsoku w:val="0"/>
        <w:overflowPunct w:val="0"/>
        <w:ind w:left="858" w:right="149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  <w:spacing w:val="-1"/>
        </w:rPr>
        <w:t>Th</w:t>
      </w:r>
      <w:r>
        <w:rPr>
          <w:rFonts w:ascii="Book Antiqua" w:hAnsi="Book Antiqua" w:cs="Book Antiqua"/>
        </w:rPr>
        <w:t>e</w:t>
      </w:r>
      <w:r>
        <w:rPr>
          <w:rFonts w:ascii="Book Antiqua" w:hAnsi="Book Antiqua" w:cs="Book Antiqua"/>
          <w:spacing w:val="28"/>
        </w:rPr>
        <w:t xml:space="preserve"> </w:t>
      </w:r>
      <w:r w:rsidRPr="003A5361">
        <w:rPr>
          <w:rFonts w:ascii="Book Antiqua" w:hAnsi="Book Antiqua" w:cs="Book Antiqua"/>
        </w:rPr>
        <w:t xml:space="preserve">original bid along with two copies of technical bids, properly filled in, and enclosed in sealed envelope(s) must be submitted on PPRA EPADS and delivered to the address Procurement Specialist/Officer, PCU-ASPIRE, M/o FE&amp;PT, Pakistan Manpower Institute (PMI) Building, Shahrah-e-Suhrwardy, G-7/1, Islamabad at or before </w:t>
      </w:r>
      <w:r w:rsidRPr="003A5361">
        <w:rPr>
          <w:rFonts w:ascii="Book Antiqua" w:hAnsi="Book Antiqua" w:cs="Book Antiqua"/>
          <w:highlight w:val="yellow"/>
        </w:rPr>
        <w:t>0</w:t>
      </w:r>
      <w:r>
        <w:rPr>
          <w:rFonts w:ascii="Book Antiqua" w:hAnsi="Book Antiqua" w:cs="Book Antiqua"/>
          <w:highlight w:val="yellow"/>
        </w:rPr>
        <w:t>2</w:t>
      </w:r>
      <w:r w:rsidRPr="003A5361">
        <w:rPr>
          <w:rFonts w:ascii="Book Antiqua" w:hAnsi="Book Antiqua" w:cs="Book Antiqua"/>
          <w:highlight w:val="yellow"/>
        </w:rPr>
        <w:t>-1</w:t>
      </w:r>
      <w:r>
        <w:rPr>
          <w:rFonts w:ascii="Book Antiqua" w:hAnsi="Book Antiqua" w:cs="Book Antiqua"/>
          <w:highlight w:val="yellow"/>
        </w:rPr>
        <w:t>2</w:t>
      </w:r>
      <w:r w:rsidRPr="003A5361">
        <w:rPr>
          <w:rFonts w:ascii="Book Antiqua" w:hAnsi="Book Antiqua" w:cs="Book Antiqua"/>
          <w:highlight w:val="yellow"/>
        </w:rPr>
        <w:t>-2025</w:t>
      </w:r>
      <w:r w:rsidRPr="003A5361">
        <w:rPr>
          <w:rFonts w:ascii="Book Antiqua" w:hAnsi="Book Antiqua" w:cs="Book Antiqua"/>
        </w:rPr>
        <w:t xml:space="preserve">, </w:t>
      </w:r>
      <w:r w:rsidRPr="003A5361">
        <w:rPr>
          <w:rFonts w:ascii="Book Antiqua" w:hAnsi="Book Antiqua" w:cs="Book Antiqua"/>
          <w:highlight w:val="yellow"/>
        </w:rPr>
        <w:t>2:30 PM</w:t>
      </w:r>
      <w:r w:rsidRPr="003A5361">
        <w:rPr>
          <w:rFonts w:ascii="Book Antiqua" w:hAnsi="Book Antiqua" w:cs="Book Antiqua"/>
        </w:rPr>
        <w:t>. The bids will be opened promptly thereafter in public and in the presence of bidders’ representatives who choose to attend in the opening at the:</w:t>
      </w:r>
      <w:r>
        <w:rPr>
          <w:rFonts w:ascii="Book Antiqua" w:hAnsi="Book Antiqua" w:cs="Book Antiqua"/>
          <w:spacing w:val="6"/>
        </w:rPr>
        <w:t xml:space="preserve"> </w:t>
      </w:r>
    </w:p>
    <w:p w14:paraId="78746DD0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25A5C72A" w14:textId="77777777" w:rsidR="001118C4" w:rsidRDefault="001118C4" w:rsidP="001118C4">
      <w:pPr>
        <w:kinsoku w:val="0"/>
        <w:overflowPunct w:val="0"/>
        <w:spacing w:line="200" w:lineRule="exact"/>
        <w:rPr>
          <w:sz w:val="20"/>
          <w:szCs w:val="20"/>
        </w:rPr>
      </w:pPr>
    </w:p>
    <w:p w14:paraId="63D660CF" w14:textId="77777777" w:rsidR="001118C4" w:rsidRPr="003A5361" w:rsidRDefault="001118C4" w:rsidP="001118C4">
      <w:pPr>
        <w:kinsoku w:val="0"/>
        <w:overflowPunct w:val="0"/>
        <w:ind w:right="240"/>
        <w:jc w:val="center"/>
        <w:rPr>
          <w:rFonts w:ascii="Book Antiqua" w:hAnsi="Book Antiqua" w:cs="Book Antiqua"/>
          <w:b/>
          <w:bCs/>
        </w:rPr>
      </w:pPr>
      <w:r w:rsidRPr="003A5361">
        <w:rPr>
          <w:rFonts w:ascii="Book Antiqua" w:hAnsi="Book Antiqua" w:cs="Book Antiqua"/>
          <w:b/>
          <w:bCs/>
        </w:rPr>
        <w:t>Procurement Specialist/Officer,</w:t>
      </w:r>
    </w:p>
    <w:p w14:paraId="2ED86383" w14:textId="384A578F" w:rsidR="00FA414C" w:rsidRDefault="001118C4" w:rsidP="001118C4">
      <w:pPr>
        <w:kinsoku w:val="0"/>
        <w:overflowPunct w:val="0"/>
        <w:ind w:right="240"/>
        <w:jc w:val="center"/>
      </w:pPr>
      <w:r w:rsidRPr="003A5361">
        <w:rPr>
          <w:rFonts w:ascii="Book Antiqua" w:hAnsi="Book Antiqua" w:cs="Book Antiqua"/>
        </w:rPr>
        <w:t>PCU-ASPIRE, M/o FE&amp;PT, Pakistan Manpower Institute (PMI) Building, Shahrah-e-Suhrwardy, G-7/1, Islamabad</w:t>
      </w:r>
    </w:p>
    <w:sectPr w:rsidR="00FA414C" w:rsidSect="005B47FF">
      <w:pgSz w:w="11909" w:h="16834" w:code="9"/>
      <w:pgMar w:top="720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 w16cid:durableId="453213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8A"/>
    <w:rsid w:val="000D69E0"/>
    <w:rsid w:val="000E2928"/>
    <w:rsid w:val="001118C4"/>
    <w:rsid w:val="002A7D1B"/>
    <w:rsid w:val="00413FA3"/>
    <w:rsid w:val="004A75DA"/>
    <w:rsid w:val="005B47FF"/>
    <w:rsid w:val="006906B3"/>
    <w:rsid w:val="006D2C8A"/>
    <w:rsid w:val="00773D29"/>
    <w:rsid w:val="008F51D4"/>
    <w:rsid w:val="009D22EF"/>
    <w:rsid w:val="00CF2F29"/>
    <w:rsid w:val="00D071FC"/>
    <w:rsid w:val="00D10C9B"/>
    <w:rsid w:val="00D834E3"/>
    <w:rsid w:val="00F663C9"/>
    <w:rsid w:val="00FA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8210"/>
  <w15:chartTrackingRefBased/>
  <w15:docId w15:val="{3296EF85-008C-43CC-8DC5-A2EB3860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18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6D2C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C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C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C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rsid w:val="006D2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C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C8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118C4"/>
    <w:pPr>
      <w:ind w:left="114"/>
    </w:pPr>
    <w:rPr>
      <w:rFonts w:ascii="Book Antiqua" w:hAnsi="Book Antiqua" w:cs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1118C4"/>
    <w:rPr>
      <w:rFonts w:ascii="Book Antiqua" w:eastAsiaTheme="minorEastAsia" w:hAnsi="Book Antiqua" w:cs="Book Antiqu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1751</Characters>
  <Application>Microsoft Office Word</Application>
  <DocSecurity>0</DocSecurity>
  <Lines>194</Lines>
  <Paragraphs>23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Masood Khan</dc:creator>
  <cp:keywords/>
  <dc:description/>
  <cp:lastModifiedBy>Omar Masood Khan</cp:lastModifiedBy>
  <cp:revision>2</cp:revision>
  <dcterms:created xsi:type="dcterms:W3CDTF">2025-11-13T10:11:00Z</dcterms:created>
  <dcterms:modified xsi:type="dcterms:W3CDTF">2025-11-13T10:12:00Z</dcterms:modified>
</cp:coreProperties>
</file>